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584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94538" cy="49453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38" cy="49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56" w:lineRule="auto" w:before="83"/>
        <w:ind w:left="4028" w:right="4042" w:firstLine="0"/>
        <w:jc w:val="center"/>
        <w:rPr>
          <w:sz w:val="20"/>
        </w:rPr>
      </w:pPr>
      <w:r>
        <w:rPr>
          <w:sz w:val="20"/>
        </w:rPr>
        <w:t>TRIBUNAL</w:t>
      </w:r>
      <w:r>
        <w:rPr>
          <w:spacing w:val="-7"/>
          <w:sz w:val="20"/>
        </w:rPr>
        <w:t> </w:t>
      </w:r>
      <w:r>
        <w:rPr>
          <w:sz w:val="20"/>
        </w:rPr>
        <w:t>REGIONAL</w:t>
      </w:r>
      <w:r>
        <w:rPr>
          <w:spacing w:val="-6"/>
          <w:sz w:val="20"/>
        </w:rPr>
        <w:t> </w:t>
      </w:r>
      <w:r>
        <w:rPr>
          <w:sz w:val="20"/>
        </w:rPr>
        <w:t>ELEITORAL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AMAZONAS</w:t>
      </w:r>
      <w:r>
        <w:rPr>
          <w:spacing w:val="-43"/>
          <w:sz w:val="20"/>
        </w:rPr>
        <w:t> </w:t>
      </w:r>
      <w:r>
        <w:rPr>
          <w:sz w:val="20"/>
        </w:rPr>
        <w:t>SEÇÃO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AQUISIÇÕES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SEAQ/CAPAT/SAO</w:t>
      </w:r>
    </w:p>
    <w:p>
      <w:pPr>
        <w:pStyle w:val="BodyText"/>
        <w:spacing w:before="6"/>
      </w:pPr>
    </w:p>
    <w:p>
      <w:pPr>
        <w:pStyle w:val="Title"/>
        <w:rPr>
          <w:u w:val="none"/>
        </w:rPr>
      </w:pPr>
      <w:r>
        <w:rPr>
          <w:u w:val="single"/>
        </w:rPr>
        <w:t>PLANILHA</w:t>
      </w:r>
      <w:r>
        <w:rPr>
          <w:spacing w:val="-1"/>
          <w:u w:val="single"/>
        </w:rPr>
        <w:t> </w:t>
      </w:r>
      <w:r>
        <w:rPr>
          <w:u w:val="single"/>
        </w:rPr>
        <w:t>ESTIMATIVA DA DESPESA</w:t>
      </w:r>
    </w:p>
    <w:p>
      <w:pPr>
        <w:pStyle w:val="BodyText"/>
        <w:spacing w:before="8"/>
        <w:rPr>
          <w:b/>
        </w:rPr>
      </w:pPr>
    </w:p>
    <w:p>
      <w:pPr>
        <w:spacing w:line="241" w:lineRule="exact" w:before="59"/>
        <w:ind w:left="313" w:right="0" w:firstLine="0"/>
        <w:jc w:val="left"/>
        <w:rPr>
          <w:b/>
          <w:sz w:val="20"/>
        </w:rPr>
      </w:pPr>
      <w:r>
        <w:rPr>
          <w:b/>
          <w:sz w:val="20"/>
        </w:rPr>
        <w:t>Processo: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SEI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n.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0000862-14.2024.6.04.0000</w:t>
      </w:r>
    </w:p>
    <w:p>
      <w:pPr>
        <w:spacing w:line="256" w:lineRule="auto" w:before="0"/>
        <w:ind w:left="313" w:right="534" w:firstLine="0"/>
        <w:jc w:val="left"/>
        <w:rPr>
          <w:sz w:val="20"/>
        </w:rPr>
      </w:pPr>
      <w:r>
        <w:rPr>
          <w:sz w:val="20"/>
        </w:rPr>
        <w:t>Objeto: Serviço de administração, controle, agenciamento e gerenciamento de abastecimento de combustível para os veículos oficiais do</w:t>
      </w:r>
      <w:r>
        <w:rPr>
          <w:spacing w:val="-43"/>
          <w:sz w:val="20"/>
        </w:rPr>
        <w:t> </w:t>
      </w:r>
      <w:r>
        <w:rPr>
          <w:sz w:val="20"/>
        </w:rPr>
        <w:t>TRE-AM.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3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2604"/>
        <w:gridCol w:w="1949"/>
        <w:gridCol w:w="2083"/>
        <w:gridCol w:w="2100"/>
      </w:tblGrid>
      <w:tr>
        <w:trPr>
          <w:trHeight w:val="223" w:hRule="atLeast"/>
        </w:trPr>
        <w:tc>
          <w:tcPr>
            <w:tcW w:w="11424" w:type="dxa"/>
            <w:gridSpan w:val="5"/>
            <w:shd w:val="clear" w:color="auto" w:fill="DDDDDD"/>
          </w:tcPr>
          <w:p>
            <w:pPr>
              <w:pStyle w:val="TableParagraph"/>
              <w:spacing w:line="204" w:lineRule="exact"/>
              <w:ind w:left="2304" w:right="2261"/>
              <w:rPr>
                <w:b/>
                <w:sz w:val="20"/>
              </w:rPr>
            </w:pPr>
            <w:r>
              <w:rPr>
                <w:b/>
                <w:sz w:val="20"/>
              </w:rPr>
              <w:t>PLANILHA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CUSTO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ESTIMATIVA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CONSUMO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PREÇOS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COMBUSTÍVEIS</w:t>
            </w:r>
          </w:p>
        </w:tc>
      </w:tr>
      <w:tr>
        <w:trPr>
          <w:trHeight w:val="432" w:hRule="atLeast"/>
        </w:trPr>
        <w:tc>
          <w:tcPr>
            <w:tcW w:w="2688" w:type="dxa"/>
            <w:vMerge w:val="restart"/>
            <w:shd w:val="clear" w:color="auto" w:fill="DDDDDD"/>
          </w:tcPr>
          <w:p>
            <w:pPr>
              <w:pStyle w:val="TableParagraph"/>
              <w:spacing w:line="240" w:lineRule="auto" w:before="11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877"/>
              <w:jc w:val="left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4553" w:type="dxa"/>
            <w:gridSpan w:val="2"/>
            <w:shd w:val="clear" w:color="auto" w:fill="DDDDDD"/>
          </w:tcPr>
          <w:p>
            <w:pPr>
              <w:pStyle w:val="TableParagraph"/>
              <w:spacing w:line="240" w:lineRule="auto" w:before="84"/>
              <w:ind w:left="1232"/>
              <w:jc w:val="left"/>
              <w:rPr>
                <w:sz w:val="20"/>
              </w:rPr>
            </w:pPr>
            <w:r>
              <w:rPr>
                <w:sz w:val="20"/>
              </w:rPr>
              <w:t>Consumo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Estimado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Litro</w:t>
            </w:r>
          </w:p>
        </w:tc>
        <w:tc>
          <w:tcPr>
            <w:tcW w:w="4183" w:type="dxa"/>
            <w:gridSpan w:val="2"/>
            <w:shd w:val="clear" w:color="auto" w:fill="DDDDDD"/>
          </w:tcPr>
          <w:p>
            <w:pPr>
              <w:pStyle w:val="TableParagraph"/>
              <w:spacing w:line="240" w:lineRule="auto" w:before="84"/>
              <w:ind w:left="1294"/>
              <w:jc w:val="lef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Estimado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R$</w:t>
            </w:r>
          </w:p>
        </w:tc>
      </w:tr>
      <w:tr>
        <w:trPr>
          <w:trHeight w:val="223" w:hRule="atLeast"/>
        </w:trPr>
        <w:tc>
          <w:tcPr>
            <w:tcW w:w="2688" w:type="dxa"/>
            <w:vMerge/>
            <w:tcBorders>
              <w:top w:val="nil"/>
            </w:tcBorders>
            <w:shd w:val="clear" w:color="auto" w:fill="DD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shd w:val="clear" w:color="auto" w:fill="DDDDDD"/>
          </w:tcPr>
          <w:p>
            <w:pPr>
              <w:pStyle w:val="TableParagraph"/>
              <w:spacing w:line="204" w:lineRule="exact"/>
              <w:ind w:left="983" w:right="940"/>
              <w:rPr>
                <w:sz w:val="20"/>
              </w:rPr>
            </w:pPr>
            <w:r>
              <w:rPr>
                <w:sz w:val="20"/>
              </w:rPr>
              <w:t>Mensal</w:t>
            </w:r>
          </w:p>
        </w:tc>
        <w:tc>
          <w:tcPr>
            <w:tcW w:w="1949" w:type="dxa"/>
            <w:shd w:val="clear" w:color="auto" w:fill="DDDDDD"/>
          </w:tcPr>
          <w:p>
            <w:pPr>
              <w:pStyle w:val="TableParagraph"/>
              <w:spacing w:line="204" w:lineRule="exact"/>
              <w:ind w:left="738"/>
              <w:jc w:val="left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083" w:type="dxa"/>
            <w:shd w:val="clear" w:color="auto" w:fill="DDDDDD"/>
          </w:tcPr>
          <w:p>
            <w:pPr>
              <w:pStyle w:val="TableParagraph"/>
              <w:spacing w:line="204" w:lineRule="exact"/>
              <w:ind w:left="688" w:right="646"/>
              <w:rPr>
                <w:sz w:val="20"/>
              </w:rPr>
            </w:pPr>
            <w:r>
              <w:rPr>
                <w:sz w:val="20"/>
              </w:rPr>
              <w:t>Unitário</w:t>
            </w:r>
          </w:p>
        </w:tc>
        <w:tc>
          <w:tcPr>
            <w:tcW w:w="2100" w:type="dxa"/>
            <w:shd w:val="clear" w:color="auto" w:fill="DDDDDD"/>
          </w:tcPr>
          <w:p>
            <w:pPr>
              <w:pStyle w:val="TableParagraph"/>
              <w:spacing w:line="204" w:lineRule="exact"/>
              <w:ind w:left="795" w:right="752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</w:tr>
      <w:tr>
        <w:trPr>
          <w:trHeight w:val="221" w:hRule="atLeast"/>
        </w:trPr>
        <w:tc>
          <w:tcPr>
            <w:tcW w:w="2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Etanol</w:t>
            </w:r>
          </w:p>
        </w:tc>
        <w:tc>
          <w:tcPr>
            <w:tcW w:w="2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063" w:right="102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813" w:right="77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728" w:right="688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4,86</w:t>
            </w: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2.916,00</w:t>
            </w:r>
          </w:p>
        </w:tc>
      </w:tr>
      <w:tr>
        <w:trPr>
          <w:trHeight w:val="234" w:hRule="atLeast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Gasolina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Comum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65" w:right="1022"/>
              <w:rPr>
                <w:sz w:val="20"/>
              </w:rPr>
            </w:pPr>
            <w:r>
              <w:rPr>
                <w:sz w:val="20"/>
              </w:rPr>
              <w:t>1.780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07"/>
              <w:jc w:val="left"/>
              <w:rPr>
                <w:sz w:val="20"/>
              </w:rPr>
            </w:pPr>
            <w:r>
              <w:rPr>
                <w:sz w:val="20"/>
              </w:rPr>
              <w:t>21.360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28" w:right="688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7,69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164.258,40</w:t>
            </w:r>
          </w:p>
        </w:tc>
      </w:tr>
      <w:tr>
        <w:trPr>
          <w:trHeight w:val="234" w:hRule="atLeast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Diesel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S10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65" w:right="1022"/>
              <w:rPr>
                <w:sz w:val="20"/>
              </w:rPr>
            </w:pPr>
            <w:r>
              <w:rPr>
                <w:sz w:val="20"/>
              </w:rPr>
              <w:t>2.085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07"/>
              <w:jc w:val="left"/>
              <w:rPr>
                <w:sz w:val="20"/>
              </w:rPr>
            </w:pPr>
            <w:r>
              <w:rPr>
                <w:sz w:val="20"/>
              </w:rPr>
              <w:t>25.020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28" w:right="688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7,09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177.391,80</w:t>
            </w:r>
          </w:p>
        </w:tc>
      </w:tr>
      <w:tr>
        <w:trPr>
          <w:trHeight w:val="368" w:hRule="atLeast"/>
        </w:trPr>
        <w:tc>
          <w:tcPr>
            <w:tcW w:w="9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2967" w:right="292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Anual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1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344.566,20</w:t>
            </w:r>
          </w:p>
        </w:tc>
      </w:tr>
      <w:tr>
        <w:trPr>
          <w:trHeight w:val="234" w:hRule="atLeast"/>
        </w:trPr>
        <w:tc>
          <w:tcPr>
            <w:tcW w:w="114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67" w:right="2925"/>
              <w:rPr>
                <w:b/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Máxima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Administração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2,00%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6.891,32</w:t>
            </w:r>
          </w:p>
        </w:tc>
      </w:tr>
      <w:tr>
        <w:trPr>
          <w:trHeight w:val="234" w:hRule="atLeast"/>
        </w:trPr>
        <w:tc>
          <w:tcPr>
            <w:tcW w:w="114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9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967" w:right="292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estimado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Anual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Contratação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351.457,52</w:t>
            </w:r>
          </w:p>
        </w:tc>
      </w:tr>
      <w:tr>
        <w:trPr>
          <w:trHeight w:val="234" w:hRule="atLeast"/>
        </w:trPr>
        <w:tc>
          <w:tcPr>
            <w:tcW w:w="114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spacing w:before="1"/>
        <w:ind w:left="4028" w:right="4029" w:firstLine="0"/>
        <w:jc w:val="center"/>
        <w:rPr>
          <w:b/>
          <w:sz w:val="20"/>
        </w:rPr>
      </w:pPr>
      <w:r>
        <w:rPr>
          <w:b/>
          <w:sz w:val="20"/>
        </w:rPr>
        <w:t>MARCELO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SANTOS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REGO</w:t>
      </w:r>
    </w:p>
    <w:p>
      <w:pPr>
        <w:spacing w:before="53"/>
        <w:ind w:left="4028" w:right="4029" w:firstLine="0"/>
        <w:jc w:val="center"/>
        <w:rPr>
          <w:sz w:val="20"/>
        </w:rPr>
      </w:pPr>
      <w:r>
        <w:rPr>
          <w:sz w:val="20"/>
        </w:rPr>
        <w:t>Seção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Aquisições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57" w:after="0"/>
        <w:ind w:left="534" w:right="0" w:hanging="220"/>
        <w:jc w:val="left"/>
        <w:rPr>
          <w:sz w:val="22"/>
        </w:rPr>
      </w:pPr>
      <w:r>
        <w:rPr>
          <w:sz w:val="22"/>
        </w:rPr>
        <w:t>Planilha de</w:t>
      </w:r>
      <w:r>
        <w:rPr>
          <w:spacing w:val="1"/>
          <w:sz w:val="22"/>
        </w:rPr>
        <w:t> </w:t>
      </w:r>
      <w:r>
        <w:rPr>
          <w:sz w:val="22"/>
        </w:rPr>
        <w:t>estimativa</w:t>
      </w:r>
      <w:r>
        <w:rPr>
          <w:spacing w:val="1"/>
          <w:sz w:val="22"/>
        </w:rPr>
        <w:t> </w:t>
      </w:r>
      <w:r>
        <w:rPr>
          <w:sz w:val="22"/>
        </w:rPr>
        <w:t>de despesa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40,</w:t>
      </w:r>
      <w:r>
        <w:rPr>
          <w:spacing w:val="1"/>
          <w:sz w:val="22"/>
        </w:rPr>
        <w:t> </w:t>
      </w:r>
      <w:r>
        <w:rPr>
          <w:sz w:val="22"/>
        </w:rPr>
        <w:t>§</w:t>
      </w:r>
      <w:r>
        <w:rPr>
          <w:spacing w:val="1"/>
          <w:sz w:val="22"/>
        </w:rPr>
        <w:t> </w:t>
      </w:r>
      <w:r>
        <w:rPr>
          <w:sz w:val="22"/>
        </w:rPr>
        <w:t>2º, inciso</w:t>
      </w:r>
      <w:r>
        <w:rPr>
          <w:spacing w:val="2"/>
          <w:sz w:val="22"/>
        </w:rPr>
        <w:t> </w:t>
      </w:r>
      <w:r>
        <w:rPr>
          <w:sz w:val="22"/>
        </w:rPr>
        <w:t>II,</w:t>
      </w:r>
      <w:r>
        <w:rPr>
          <w:spacing w:val="1"/>
          <w:sz w:val="22"/>
        </w:rPr>
        <w:t> </w:t>
      </w:r>
      <w:r>
        <w:rPr>
          <w:sz w:val="22"/>
        </w:rPr>
        <w:t>da Lei</w:t>
      </w:r>
      <w:r>
        <w:rPr>
          <w:spacing w:val="1"/>
          <w:sz w:val="22"/>
        </w:rPr>
        <w:t> </w:t>
      </w:r>
      <w:r>
        <w:rPr>
          <w:sz w:val="22"/>
        </w:rPr>
        <w:t>n. 8.666/93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art. 8º, inciso</w:t>
      </w:r>
      <w:r>
        <w:rPr>
          <w:spacing w:val="2"/>
          <w:sz w:val="22"/>
        </w:rPr>
        <w:t> </w:t>
      </w:r>
      <w:r>
        <w:rPr>
          <w:sz w:val="22"/>
        </w:rPr>
        <w:t>III,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2"/>
          <w:sz w:val="22"/>
        </w:rPr>
        <w:t> </w:t>
      </w:r>
      <w:r>
        <w:rPr>
          <w:sz w:val="22"/>
        </w:rPr>
        <w:t>n. 10.024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29" w:after="0"/>
        <w:ind w:left="534" w:right="0" w:hanging="220"/>
        <w:jc w:val="left"/>
        <w:rPr>
          <w:sz w:val="22"/>
        </w:rPr>
      </w:pPr>
      <w:r>
        <w:rPr>
          <w:sz w:val="22"/>
        </w:rPr>
        <w:t>Valores unitários</w:t>
      </w:r>
      <w:r>
        <w:rPr>
          <w:spacing w:val="1"/>
          <w:sz w:val="22"/>
        </w:rPr>
        <w:t> </w:t>
      </w:r>
      <w:r>
        <w:rPr>
          <w:sz w:val="22"/>
        </w:rPr>
        <w:t>obtidos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sitea da</w:t>
      </w:r>
      <w:r>
        <w:rPr>
          <w:spacing w:val="1"/>
          <w:sz w:val="22"/>
        </w:rPr>
        <w:t> </w:t>
      </w:r>
      <w:r>
        <w:rPr>
          <w:sz w:val="22"/>
        </w:rPr>
        <w:t>Agência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1"/>
          <w:sz w:val="22"/>
        </w:rPr>
        <w:t> </w:t>
      </w:r>
      <w:r>
        <w:rPr>
          <w:sz w:val="22"/>
        </w:rPr>
        <w:t>de Petróleo</w:t>
      </w:r>
      <w:r>
        <w:rPr>
          <w:spacing w:val="2"/>
          <w:sz w:val="22"/>
        </w:rPr>
        <w:t> </w:t>
      </w:r>
      <w:r>
        <w:rPr>
          <w:sz w:val="22"/>
        </w:rPr>
        <w:t>- ANP</w:t>
      </w:r>
      <w:r>
        <w:rPr>
          <w:spacing w:val="2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dia</w:t>
      </w:r>
      <w:r>
        <w:rPr>
          <w:spacing w:val="1"/>
          <w:sz w:val="22"/>
        </w:rPr>
        <w:t> </w:t>
      </w:r>
      <w:r>
        <w:rPr>
          <w:sz w:val="22"/>
        </w:rPr>
        <w:t>05/03/2024.</w:t>
      </w: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40" w:lineRule="auto" w:before="29" w:after="0"/>
        <w:ind w:left="534" w:right="0" w:hanging="220"/>
        <w:jc w:val="left"/>
        <w:rPr>
          <w:sz w:val="22"/>
        </w:rPr>
      </w:pPr>
      <w:r>
        <w:rPr>
          <w:sz w:val="22"/>
        </w:rPr>
        <w:t>Especificações e</w:t>
      </w:r>
      <w:r>
        <w:rPr>
          <w:spacing w:val="1"/>
          <w:sz w:val="22"/>
        </w:rPr>
        <w:t> </w:t>
      </w:r>
      <w:r>
        <w:rPr>
          <w:sz w:val="22"/>
        </w:rPr>
        <w:t>quantidades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Termo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Referência</w:t>
      </w:r>
    </w:p>
    <w:sectPr>
      <w:type w:val="continuous"/>
      <w:pgSz w:w="16840" w:h="11900" w:orient="landscape"/>
      <w:pgMar w:top="56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34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6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2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78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24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0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16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62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08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9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025" w:right="4042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534" w:hanging="22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4" w:lineRule="exact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015734672267</dc:creator>
  <dc:title>Mapa de Preços_nova pesquisa</dc:title>
  <dcterms:created xsi:type="dcterms:W3CDTF">2024-05-17T12:05:15Z</dcterms:created>
  <dcterms:modified xsi:type="dcterms:W3CDTF">2024-05-17T12:05:15Z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2024-05-17T00:00:00Z</vt:filetime>
  </property>
</Properties>
</file>